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国内授权发明专利费用清单</w:t>
      </w:r>
    </w:p>
    <w:tbl>
      <w:tblPr>
        <w:tblStyle w:val="4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8"/>
        <w:gridCol w:w="126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专利权人</w:t>
            </w:r>
          </w:p>
        </w:tc>
        <w:tc>
          <w:tcPr>
            <w:tcW w:w="4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专利号</w:t>
            </w:r>
          </w:p>
        </w:tc>
        <w:tc>
          <w:tcPr>
            <w:tcW w:w="4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专利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4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授权日期</w:t>
            </w:r>
          </w:p>
        </w:tc>
        <w:tc>
          <w:tcPr>
            <w:tcW w:w="4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官方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费用名称和金额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官方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费用名称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人民币（元）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2.申请附加费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公布印刷费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优先权要求费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实质审查费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复审费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恢复权利请求费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延长期限请求费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著录事项变更费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副本证明费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本人承诺以上信息均为真实且没有享受过各级各类</w:t>
      </w:r>
      <w:r>
        <w:rPr>
          <w:rFonts w:hint="eastAsia" w:ascii="仿宋" w:hAnsi="仿宋" w:eastAsia="仿宋"/>
          <w:sz w:val="32"/>
          <w:szCs w:val="32"/>
          <w:lang w:eastAsia="zh-CN"/>
        </w:rPr>
        <w:t>资助奖励</w:t>
      </w:r>
      <w:r>
        <w:rPr>
          <w:rFonts w:hint="eastAsia" w:ascii="仿宋" w:hAnsi="仿宋" w:eastAsia="仿宋"/>
          <w:sz w:val="32"/>
          <w:szCs w:val="32"/>
        </w:rPr>
        <w:t>。对材料的真实性负责，对因提供不实信息造成的后果，愿意承担相应法律责任。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500" w:lineRule="exac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申请人：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盖章（签字）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tabs>
          <w:tab w:val="left" w:pos="1241"/>
        </w:tabs>
        <w:bidi w:val="0"/>
        <w:jc w:val="left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701" w:right="1474" w:bottom="1701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71BC2"/>
    <w:rsid w:val="160A6F87"/>
    <w:rsid w:val="1ACD1D16"/>
    <w:rsid w:val="226F7FC3"/>
    <w:rsid w:val="227C781D"/>
    <w:rsid w:val="35127663"/>
    <w:rsid w:val="38FD6BDE"/>
    <w:rsid w:val="39F452CD"/>
    <w:rsid w:val="41852BAA"/>
    <w:rsid w:val="4B471411"/>
    <w:rsid w:val="5BB56D57"/>
    <w:rsid w:val="637731E4"/>
    <w:rsid w:val="63D954E9"/>
    <w:rsid w:val="650770ED"/>
    <w:rsid w:val="6D6A1430"/>
    <w:rsid w:val="71B872EA"/>
    <w:rsid w:val="78C0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